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1A1C4DEB">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38A903BE">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DD26E5"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2ADD45C5"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[Your Organization's Name]</w:t>
      </w:r>
    </w:p>
    <w:p w14:paraId="05CA4F37"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[Record Retention Policy]</w:t>
      </w:r>
    </w:p>
    <w:p w14:paraId="3D4DB0BF" w14:textId="77777777" w:rsidR="00B92A79" w:rsidRPr="00B92A79" w:rsidRDefault="00B92A79" w:rsidP="00B92A79">
      <w:pPr>
        <w:rPr>
          <w:rFonts w:ascii="Calibri" w:eastAsia="Times New Roman" w:hAnsi="Calibri" w:cs="Calibri"/>
        </w:rPr>
      </w:pPr>
    </w:p>
    <w:p w14:paraId="6B9BE3CE"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 xml:space="preserve">At [Your Organization's Name], we recognize the importance of proper record keeping </w:t>
      </w:r>
      <w:proofErr w:type="gramStart"/>
      <w:r w:rsidRPr="00B92A79">
        <w:rPr>
          <w:rFonts w:ascii="Calibri" w:eastAsia="Times New Roman" w:hAnsi="Calibri" w:cs="Calibri"/>
        </w:rPr>
        <w:t>to support</w:t>
      </w:r>
      <w:proofErr w:type="gramEnd"/>
      <w:r w:rsidRPr="00B92A79">
        <w:rPr>
          <w:rFonts w:ascii="Calibri" w:eastAsia="Times New Roman" w:hAnsi="Calibri" w:cs="Calibri"/>
        </w:rPr>
        <w:t xml:space="preserve"> transparency, accountability, and compliance with legal and regulatory requirements. This policy outlines guidelines for retaining and disposing of financial documents and other records. By adhering to this policy, we ensure that records are retained for the appropriate duration and securely disposed of when no longer required.</w:t>
      </w:r>
    </w:p>
    <w:p w14:paraId="567F3B23" w14:textId="77777777" w:rsidR="00B92A79" w:rsidRPr="00B92A79" w:rsidRDefault="00B92A79" w:rsidP="00B92A79">
      <w:pPr>
        <w:rPr>
          <w:rFonts w:ascii="Calibri" w:eastAsia="Times New Roman" w:hAnsi="Calibri" w:cs="Calibri"/>
        </w:rPr>
      </w:pPr>
    </w:p>
    <w:p w14:paraId="6A0C9DBB" w14:textId="77777777" w:rsidR="00B92A79" w:rsidRPr="00B92A79" w:rsidRDefault="00B92A79" w:rsidP="00B92A79">
      <w:pPr>
        <w:rPr>
          <w:rFonts w:ascii="Calibri" w:eastAsia="Times New Roman" w:hAnsi="Calibri" w:cs="Calibri"/>
          <w:b/>
          <w:bCs/>
        </w:rPr>
      </w:pPr>
      <w:r w:rsidRPr="00B92A79">
        <w:rPr>
          <w:rFonts w:ascii="Calibri" w:eastAsia="Times New Roman" w:hAnsi="Calibri" w:cs="Calibri"/>
          <w:b/>
          <w:bCs/>
        </w:rPr>
        <w:t>Purpose:</w:t>
      </w:r>
    </w:p>
    <w:p w14:paraId="010BFDFB"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1.1. The purpose of this policy is to establish consistent guidelines for the retention and disposal of financial documents and other records.</w:t>
      </w:r>
    </w:p>
    <w:p w14:paraId="441B4101"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1.2. This policy helps maintain accurate historical records, supports financial reporting, facilitates audits, and ensures compliance with legal and regulatory obligations.</w:t>
      </w:r>
    </w:p>
    <w:p w14:paraId="64998D64" w14:textId="77777777" w:rsidR="00B92A79" w:rsidRPr="00B92A79" w:rsidRDefault="00B92A79" w:rsidP="00B92A79">
      <w:pPr>
        <w:rPr>
          <w:rFonts w:ascii="Calibri" w:eastAsia="Times New Roman" w:hAnsi="Calibri" w:cs="Calibri"/>
        </w:rPr>
      </w:pPr>
    </w:p>
    <w:p w14:paraId="71D22C50" w14:textId="77777777" w:rsidR="00B92A79" w:rsidRPr="00B92A79" w:rsidRDefault="00B92A79" w:rsidP="00B92A79">
      <w:pPr>
        <w:rPr>
          <w:rFonts w:ascii="Calibri" w:eastAsia="Times New Roman" w:hAnsi="Calibri" w:cs="Calibri"/>
          <w:b/>
          <w:bCs/>
        </w:rPr>
      </w:pPr>
      <w:r w:rsidRPr="00B92A79">
        <w:rPr>
          <w:rFonts w:ascii="Calibri" w:eastAsia="Times New Roman" w:hAnsi="Calibri" w:cs="Calibri"/>
          <w:b/>
          <w:bCs/>
        </w:rPr>
        <w:t>Applicable Records:</w:t>
      </w:r>
    </w:p>
    <w:p w14:paraId="26FAE3FD"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 xml:space="preserve">2.1. This policy applies to all financial documents and other records generated or received by the organization </w:t>
      </w:r>
      <w:proofErr w:type="gramStart"/>
      <w:r w:rsidRPr="00B92A79">
        <w:rPr>
          <w:rFonts w:ascii="Calibri" w:eastAsia="Times New Roman" w:hAnsi="Calibri" w:cs="Calibri"/>
        </w:rPr>
        <w:t>in the course of</w:t>
      </w:r>
      <w:proofErr w:type="gramEnd"/>
      <w:r w:rsidRPr="00B92A79">
        <w:rPr>
          <w:rFonts w:ascii="Calibri" w:eastAsia="Times New Roman" w:hAnsi="Calibri" w:cs="Calibri"/>
        </w:rPr>
        <w:t xml:space="preserve"> its operations.</w:t>
      </w:r>
    </w:p>
    <w:p w14:paraId="02091C2F"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2.2. Examples of applicable records may include financial statements, bank statements, invoices, receipts, payroll records, tax returns, contracts, meeting minutes, and any other records required to document the organization's activities and transactions.</w:t>
      </w:r>
    </w:p>
    <w:p w14:paraId="328ADE30" w14:textId="77777777" w:rsidR="00B92A79" w:rsidRPr="00B92A79" w:rsidRDefault="00B92A79" w:rsidP="00B92A79">
      <w:pPr>
        <w:rPr>
          <w:rFonts w:ascii="Calibri" w:eastAsia="Times New Roman" w:hAnsi="Calibri" w:cs="Calibri"/>
        </w:rPr>
      </w:pPr>
    </w:p>
    <w:p w14:paraId="147AAA3D" w14:textId="77777777" w:rsidR="00B92A79" w:rsidRPr="00B92A79" w:rsidRDefault="00B92A79" w:rsidP="00B92A79">
      <w:pPr>
        <w:rPr>
          <w:rFonts w:ascii="Calibri" w:eastAsia="Times New Roman" w:hAnsi="Calibri" w:cs="Calibri"/>
          <w:b/>
          <w:bCs/>
        </w:rPr>
      </w:pPr>
      <w:r w:rsidRPr="00B92A79">
        <w:rPr>
          <w:rFonts w:ascii="Calibri" w:eastAsia="Times New Roman" w:hAnsi="Calibri" w:cs="Calibri"/>
          <w:b/>
          <w:bCs/>
        </w:rPr>
        <w:t>Record Retention Periods:</w:t>
      </w:r>
    </w:p>
    <w:p w14:paraId="40E1A5A0"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3.1. The organization will maintain records for the periods specified below, unless a longer retention period is required by law, regulation, contractual obligation, or prudent business practices:</w:t>
      </w:r>
    </w:p>
    <w:p w14:paraId="2B9BBF32" w14:textId="77777777" w:rsidR="00B92A79" w:rsidRPr="00B92A79" w:rsidRDefault="00B92A79" w:rsidP="00B92A79">
      <w:pPr>
        <w:rPr>
          <w:rFonts w:ascii="Calibri" w:eastAsia="Times New Roman" w:hAnsi="Calibri" w:cs="Calibri"/>
        </w:rPr>
      </w:pPr>
    </w:p>
    <w:p w14:paraId="1102B35D" w14:textId="77777777" w:rsidR="00B92A79" w:rsidRPr="00B92A79" w:rsidRDefault="00B92A79" w:rsidP="00B92A79">
      <w:pPr>
        <w:pStyle w:val="ListParagraph"/>
        <w:numPr>
          <w:ilvl w:val="0"/>
          <w:numId w:val="4"/>
        </w:numPr>
        <w:rPr>
          <w:rFonts w:eastAsia="Times New Roman"/>
        </w:rPr>
      </w:pPr>
      <w:r w:rsidRPr="00B92A79">
        <w:rPr>
          <w:rFonts w:eastAsia="Times New Roman"/>
        </w:rPr>
        <w:t>Financial Statements: Retained permanently.</w:t>
      </w:r>
    </w:p>
    <w:p w14:paraId="2FA7B43A" w14:textId="77777777" w:rsidR="00B92A79" w:rsidRPr="00B92A79" w:rsidRDefault="00B92A79" w:rsidP="00B92A79">
      <w:pPr>
        <w:pStyle w:val="ListParagraph"/>
        <w:numPr>
          <w:ilvl w:val="0"/>
          <w:numId w:val="4"/>
        </w:numPr>
        <w:rPr>
          <w:rFonts w:eastAsia="Times New Roman"/>
        </w:rPr>
      </w:pPr>
      <w:r w:rsidRPr="00B92A79">
        <w:rPr>
          <w:rFonts w:eastAsia="Times New Roman"/>
        </w:rPr>
        <w:t>Bank Statements: Retained for a minimum of [insert number of years].</w:t>
      </w:r>
    </w:p>
    <w:p w14:paraId="4FB9ECD0" w14:textId="77777777" w:rsidR="00B92A79" w:rsidRPr="00B92A79" w:rsidRDefault="00B92A79" w:rsidP="00B92A79">
      <w:pPr>
        <w:pStyle w:val="ListParagraph"/>
        <w:numPr>
          <w:ilvl w:val="0"/>
          <w:numId w:val="4"/>
        </w:numPr>
        <w:rPr>
          <w:rFonts w:eastAsia="Times New Roman"/>
        </w:rPr>
      </w:pPr>
      <w:r w:rsidRPr="00B92A79">
        <w:rPr>
          <w:rFonts w:eastAsia="Times New Roman"/>
        </w:rPr>
        <w:t>Invoices and Receipts: Retained for a minimum of [insert number of years].</w:t>
      </w:r>
    </w:p>
    <w:p w14:paraId="2ABEB5F0" w14:textId="77777777" w:rsidR="00B92A79" w:rsidRPr="00B92A79" w:rsidRDefault="00B92A79" w:rsidP="00B92A79">
      <w:pPr>
        <w:pStyle w:val="ListParagraph"/>
        <w:numPr>
          <w:ilvl w:val="0"/>
          <w:numId w:val="4"/>
        </w:numPr>
        <w:rPr>
          <w:rFonts w:eastAsia="Times New Roman"/>
        </w:rPr>
      </w:pPr>
      <w:r w:rsidRPr="00B92A79">
        <w:rPr>
          <w:rFonts w:eastAsia="Times New Roman"/>
        </w:rPr>
        <w:t>Payroll Records: Retained for a minimum of [insert number of years].</w:t>
      </w:r>
    </w:p>
    <w:p w14:paraId="715691E0" w14:textId="77777777" w:rsidR="00B92A79" w:rsidRPr="00B92A79" w:rsidRDefault="00B92A79" w:rsidP="00B92A79">
      <w:pPr>
        <w:pStyle w:val="ListParagraph"/>
        <w:numPr>
          <w:ilvl w:val="0"/>
          <w:numId w:val="4"/>
        </w:numPr>
        <w:rPr>
          <w:rFonts w:eastAsia="Times New Roman"/>
        </w:rPr>
      </w:pPr>
      <w:r w:rsidRPr="00B92A79">
        <w:rPr>
          <w:rFonts w:eastAsia="Times New Roman"/>
        </w:rPr>
        <w:t>Tax Returns and Supporting Documentation: Retained for a minimum of [insert number of years].</w:t>
      </w:r>
    </w:p>
    <w:p w14:paraId="2127287A" w14:textId="77777777" w:rsidR="00B92A79" w:rsidRPr="00B92A79" w:rsidRDefault="00B92A79" w:rsidP="00B92A79">
      <w:pPr>
        <w:pStyle w:val="ListParagraph"/>
        <w:numPr>
          <w:ilvl w:val="0"/>
          <w:numId w:val="4"/>
        </w:numPr>
        <w:rPr>
          <w:rFonts w:eastAsia="Times New Roman"/>
        </w:rPr>
      </w:pPr>
      <w:r w:rsidRPr="00B92A79">
        <w:rPr>
          <w:rFonts w:eastAsia="Times New Roman"/>
        </w:rPr>
        <w:t>Contracts and Agreements: Retained for the duration of the contract plus [insert number of years] after expiration or termination.</w:t>
      </w:r>
    </w:p>
    <w:p w14:paraId="76488B96" w14:textId="77777777" w:rsidR="00B92A79" w:rsidRDefault="00B92A79" w:rsidP="00B92A79">
      <w:pPr>
        <w:pStyle w:val="ListParagraph"/>
        <w:numPr>
          <w:ilvl w:val="0"/>
          <w:numId w:val="4"/>
        </w:numPr>
        <w:rPr>
          <w:rFonts w:eastAsia="Times New Roman"/>
        </w:rPr>
      </w:pPr>
      <w:r w:rsidRPr="00B92A79">
        <w:rPr>
          <w:rFonts w:eastAsia="Times New Roman"/>
        </w:rPr>
        <w:lastRenderedPageBreak/>
        <w:t>Meeting Minutes: Retained permanently.</w:t>
      </w:r>
    </w:p>
    <w:p w14:paraId="5CA4B5F5" w14:textId="77777777" w:rsidR="00B92A79" w:rsidRPr="00B92A79" w:rsidRDefault="00B92A79" w:rsidP="00B92A79">
      <w:pPr>
        <w:rPr>
          <w:rFonts w:eastAsia="Times New Roman"/>
        </w:rPr>
      </w:pPr>
    </w:p>
    <w:p w14:paraId="581FED55"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Note: The above retention periods are provided as general guidelines. Consult legal counsel or professional advisors to ensure compliance with specific legal and regulatory requirements.</w:t>
      </w:r>
    </w:p>
    <w:p w14:paraId="5BE0A8D3" w14:textId="77777777" w:rsidR="00B92A79" w:rsidRPr="00B92A79" w:rsidRDefault="00B92A79" w:rsidP="00B92A79">
      <w:pPr>
        <w:rPr>
          <w:rFonts w:ascii="Calibri" w:eastAsia="Times New Roman" w:hAnsi="Calibri" w:cs="Calibri"/>
        </w:rPr>
      </w:pPr>
    </w:p>
    <w:p w14:paraId="54B9836A" w14:textId="77777777" w:rsidR="00B92A79" w:rsidRPr="00B92A79" w:rsidRDefault="00B92A79" w:rsidP="00B92A79">
      <w:pPr>
        <w:rPr>
          <w:rFonts w:ascii="Calibri" w:eastAsia="Times New Roman" w:hAnsi="Calibri" w:cs="Calibri"/>
          <w:b/>
          <w:bCs/>
        </w:rPr>
      </w:pPr>
      <w:r w:rsidRPr="00B92A79">
        <w:rPr>
          <w:rFonts w:ascii="Calibri" w:eastAsia="Times New Roman" w:hAnsi="Calibri" w:cs="Calibri"/>
          <w:b/>
          <w:bCs/>
        </w:rPr>
        <w:t>Record Disposal:</w:t>
      </w:r>
    </w:p>
    <w:p w14:paraId="6BF34E66"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4.1. At the end of the retention period, records should be securely disposed of to protect sensitive information and maintain privacy.</w:t>
      </w:r>
    </w:p>
    <w:p w14:paraId="70139789"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4.2. The organization will use appropriate methods of destruction, such as shredding or secure electronic deletion, to ensure records cannot be reconstructed or accessed by unauthorized individuals.</w:t>
      </w:r>
    </w:p>
    <w:p w14:paraId="3AA965F8"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4.3. Records subject to legal holds, litigation, or investigations should not be disposed of until authorized by legal counsel or relevant authorities.</w:t>
      </w:r>
    </w:p>
    <w:p w14:paraId="0FB9B709" w14:textId="77777777" w:rsidR="00B92A79" w:rsidRPr="00B92A79" w:rsidRDefault="00B92A79" w:rsidP="00B92A79">
      <w:pPr>
        <w:rPr>
          <w:rFonts w:ascii="Calibri" w:eastAsia="Times New Roman" w:hAnsi="Calibri" w:cs="Calibri"/>
        </w:rPr>
      </w:pPr>
    </w:p>
    <w:p w14:paraId="62AF82E0" w14:textId="77777777" w:rsidR="00B92A79" w:rsidRPr="00B92A79" w:rsidRDefault="00B92A79" w:rsidP="00B92A79">
      <w:pPr>
        <w:rPr>
          <w:rFonts w:ascii="Calibri" w:eastAsia="Times New Roman" w:hAnsi="Calibri" w:cs="Calibri"/>
          <w:b/>
          <w:bCs/>
        </w:rPr>
      </w:pPr>
      <w:r w:rsidRPr="00B92A79">
        <w:rPr>
          <w:rFonts w:ascii="Calibri" w:eastAsia="Times New Roman" w:hAnsi="Calibri" w:cs="Calibri"/>
          <w:b/>
          <w:bCs/>
        </w:rPr>
        <w:t>Electronic Records:</w:t>
      </w:r>
    </w:p>
    <w:p w14:paraId="023CA478"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5.1. Electronic records, including emails, databases, and electronic documents, should be retained and managed in accordance with the same retention periods as paper records, as applicable.</w:t>
      </w:r>
    </w:p>
    <w:p w14:paraId="6B7E41F1"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5.2. Proper backup and disaster recovery procedures should be implemented to safeguard electronic records from loss or corruption.</w:t>
      </w:r>
    </w:p>
    <w:p w14:paraId="65B4BD27" w14:textId="77777777" w:rsidR="00B92A79" w:rsidRPr="00B92A79" w:rsidRDefault="00B92A79" w:rsidP="00B92A79">
      <w:pPr>
        <w:rPr>
          <w:rFonts w:ascii="Calibri" w:eastAsia="Times New Roman" w:hAnsi="Calibri" w:cs="Calibri"/>
        </w:rPr>
      </w:pPr>
    </w:p>
    <w:p w14:paraId="61C962A6" w14:textId="77777777" w:rsidR="00B92A79" w:rsidRPr="00B92A79" w:rsidRDefault="00B92A79" w:rsidP="00B92A79">
      <w:pPr>
        <w:rPr>
          <w:rFonts w:ascii="Calibri" w:eastAsia="Times New Roman" w:hAnsi="Calibri" w:cs="Calibri"/>
          <w:b/>
          <w:bCs/>
        </w:rPr>
      </w:pPr>
      <w:r w:rsidRPr="00B92A79">
        <w:rPr>
          <w:rFonts w:ascii="Calibri" w:eastAsia="Times New Roman" w:hAnsi="Calibri" w:cs="Calibri"/>
          <w:b/>
          <w:bCs/>
        </w:rPr>
        <w:t>Policy Review and Updates:</w:t>
      </w:r>
    </w:p>
    <w:p w14:paraId="05DA6036"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6.1. This Record Retention Policy will be reviewed periodically to ensure it remains up to date with changing legal requirements and organizational needs.</w:t>
      </w:r>
    </w:p>
    <w:p w14:paraId="25A9AC4B"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6.2. Any updates or changes to the policy will be communicated to relevant staff members, and training will be provided as necessary.</w:t>
      </w:r>
    </w:p>
    <w:p w14:paraId="79438751" w14:textId="77777777" w:rsidR="00B92A79" w:rsidRPr="00B92A79" w:rsidRDefault="00B92A79" w:rsidP="00B92A79">
      <w:pPr>
        <w:rPr>
          <w:rFonts w:ascii="Calibri" w:eastAsia="Times New Roman" w:hAnsi="Calibri" w:cs="Calibri"/>
        </w:rPr>
      </w:pPr>
    </w:p>
    <w:p w14:paraId="79B55663" w14:textId="77777777" w:rsidR="00B92A79" w:rsidRPr="00B92A79" w:rsidRDefault="00B92A79" w:rsidP="00B92A79">
      <w:pPr>
        <w:rPr>
          <w:rFonts w:ascii="Calibri" w:eastAsia="Times New Roman" w:hAnsi="Calibri" w:cs="Calibri"/>
        </w:rPr>
      </w:pPr>
      <w:r w:rsidRPr="00B92A79">
        <w:rPr>
          <w:rFonts w:ascii="Calibri" w:eastAsia="Times New Roman" w:hAnsi="Calibri" w:cs="Calibri"/>
        </w:rPr>
        <w:t>By following this Record Retention Policy, we establish consistent practices for retaining and disposing of financial documents and other records. Proper record retention ensures compliance with legal and regulatory obligations, facilitates audits, and supports transparent and accountable operations. If you have any questions or require further guidance regarding record retention, please contact the designated authority within the organization.</w:t>
      </w:r>
    </w:p>
    <w:p w14:paraId="3CBFFB11" w14:textId="77777777" w:rsidR="00B92A79" w:rsidRPr="00B92A79" w:rsidRDefault="00B92A79" w:rsidP="00B92A79">
      <w:pPr>
        <w:rPr>
          <w:rFonts w:ascii="Calibri" w:eastAsia="Times New Roman" w:hAnsi="Calibri" w:cs="Calibri"/>
          <w:i/>
          <w:iCs/>
        </w:rPr>
      </w:pPr>
    </w:p>
    <w:p w14:paraId="2671508B" w14:textId="0612B7CA" w:rsidR="003D4CDE" w:rsidRPr="00B92A79" w:rsidRDefault="008D7057" w:rsidP="008D7057">
      <w:pPr>
        <w:rPr>
          <w:rFonts w:ascii="Calibri" w:eastAsia="Times New Roman" w:hAnsi="Calibri" w:cs="Calibri"/>
          <w:i/>
          <w:iCs/>
        </w:rPr>
      </w:pPr>
      <w:r w:rsidRPr="008D7057">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B92A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AD67F" w14:textId="77777777" w:rsidR="00004FF1" w:rsidRDefault="00004FF1" w:rsidP="0032163F">
      <w:pPr>
        <w:spacing w:after="0" w:line="240" w:lineRule="auto"/>
      </w:pPr>
      <w:r>
        <w:separator/>
      </w:r>
    </w:p>
  </w:endnote>
  <w:endnote w:type="continuationSeparator" w:id="0">
    <w:p w14:paraId="63AF1E1D" w14:textId="77777777" w:rsidR="00004FF1" w:rsidRDefault="00004FF1"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04E0D" w14:textId="77777777" w:rsidR="00004FF1" w:rsidRDefault="00004FF1" w:rsidP="0032163F">
      <w:pPr>
        <w:spacing w:after="0" w:line="240" w:lineRule="auto"/>
      </w:pPr>
      <w:r>
        <w:separator/>
      </w:r>
    </w:p>
  </w:footnote>
  <w:footnote w:type="continuationSeparator" w:id="0">
    <w:p w14:paraId="0E94743C" w14:textId="77777777" w:rsidR="00004FF1" w:rsidRDefault="00004FF1"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C5B59"/>
    <w:multiLevelType w:val="hybridMultilevel"/>
    <w:tmpl w:val="5C6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744E1"/>
    <w:multiLevelType w:val="hybridMultilevel"/>
    <w:tmpl w:val="45CA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748628">
    <w:abstractNumId w:val="2"/>
  </w:num>
  <w:num w:numId="3" w16cid:durableId="1256287559">
    <w:abstractNumId w:val="1"/>
  </w:num>
  <w:num w:numId="4" w16cid:durableId="175678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04FF1"/>
    <w:rsid w:val="00111457"/>
    <w:rsid w:val="002569A1"/>
    <w:rsid w:val="0032163F"/>
    <w:rsid w:val="0033256C"/>
    <w:rsid w:val="00365DB7"/>
    <w:rsid w:val="0038708B"/>
    <w:rsid w:val="00397F44"/>
    <w:rsid w:val="003D4CDE"/>
    <w:rsid w:val="00461A6E"/>
    <w:rsid w:val="0046742A"/>
    <w:rsid w:val="004E6E93"/>
    <w:rsid w:val="005826FE"/>
    <w:rsid w:val="005B43A7"/>
    <w:rsid w:val="005D2BF7"/>
    <w:rsid w:val="007A4AF3"/>
    <w:rsid w:val="00851A65"/>
    <w:rsid w:val="008A33A8"/>
    <w:rsid w:val="008D7057"/>
    <w:rsid w:val="008F4F5F"/>
    <w:rsid w:val="00997250"/>
    <w:rsid w:val="009E4D63"/>
    <w:rsid w:val="00A867A5"/>
    <w:rsid w:val="00A924D3"/>
    <w:rsid w:val="00AB2368"/>
    <w:rsid w:val="00B92A79"/>
    <w:rsid w:val="00C66610"/>
    <w:rsid w:val="00CB1376"/>
    <w:rsid w:val="00D839D1"/>
    <w:rsid w:val="00DA2A54"/>
    <w:rsid w:val="00E14542"/>
    <w:rsid w:val="00E175DA"/>
    <w:rsid w:val="00F43AEE"/>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10</cp:revision>
  <dcterms:created xsi:type="dcterms:W3CDTF">2023-07-06T22:09:00Z</dcterms:created>
  <dcterms:modified xsi:type="dcterms:W3CDTF">2024-10-08T21:35:00Z</dcterms:modified>
</cp:coreProperties>
</file>